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F442" w14:textId="58DDF2C4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 w:rsidRPr="009D5A48">
        <w:rPr>
          <w:rFonts w:ascii="Liberation Serif" w:hAnsi="Liberation Serif"/>
          <w:b/>
          <w:sz w:val="24"/>
          <w:szCs w:val="24"/>
        </w:rPr>
        <w:t>ОЗДОРОВИТЕЛЬНАЯ КАМПАНИЯ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14:paraId="4DD266E9" w14:textId="77777777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14:paraId="1BC2D7CE" w14:textId="521F12E9" w:rsidR="009703B1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 период 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="00BB098F">
        <w:rPr>
          <w:rFonts w:ascii="Liberation Serif" w:hAnsi="Liberation Serif"/>
          <w:b/>
          <w:sz w:val="24"/>
          <w:szCs w:val="24"/>
        </w:rPr>
        <w:t>6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 xml:space="preserve">года на базе </w:t>
      </w:r>
      <w:r w:rsidRPr="00F7120E">
        <w:rPr>
          <w:rFonts w:ascii="Liberation Serif" w:hAnsi="Liberation Serif"/>
          <w:b/>
          <w:sz w:val="24"/>
          <w:szCs w:val="24"/>
        </w:rPr>
        <w:t xml:space="preserve">Муниципального </w:t>
      </w:r>
      <w:r w:rsidR="00601B79" w:rsidRPr="00F7120E">
        <w:rPr>
          <w:rFonts w:ascii="Liberation Serif" w:hAnsi="Liberation Serif"/>
          <w:b/>
          <w:sz w:val="24"/>
          <w:szCs w:val="24"/>
        </w:rPr>
        <w:t>автономного обще</w:t>
      </w:r>
      <w:r w:rsidRPr="00F7120E">
        <w:rPr>
          <w:rFonts w:ascii="Liberation Serif" w:hAnsi="Liberation Serif"/>
          <w:b/>
          <w:sz w:val="24"/>
          <w:szCs w:val="24"/>
        </w:rPr>
        <w:t>образовательного учреждения средн</w:t>
      </w:r>
      <w:r w:rsidR="00192406" w:rsidRPr="00F7120E">
        <w:rPr>
          <w:rFonts w:ascii="Liberation Serif" w:hAnsi="Liberation Serif"/>
          <w:b/>
          <w:sz w:val="24"/>
          <w:szCs w:val="24"/>
        </w:rPr>
        <w:t>е</w:t>
      </w:r>
      <w:r w:rsidR="00F7120E">
        <w:rPr>
          <w:rFonts w:ascii="Liberation Serif" w:hAnsi="Liberation Serif"/>
          <w:b/>
          <w:sz w:val="24"/>
          <w:szCs w:val="24"/>
        </w:rPr>
        <w:t>й общеобразовательной школы № 61</w:t>
      </w:r>
      <w:r w:rsidRPr="004E5D19">
        <w:rPr>
          <w:rFonts w:ascii="Liberation Serif" w:hAnsi="Liberation Serif"/>
          <w:b/>
          <w:color w:val="FF0000"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p w14:paraId="1CDDC78A" w14:textId="7DB80512" w:rsidR="00192406" w:rsidRDefault="00192406" w:rsidP="009703B1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В ПЕРИОД ВЕСЕННИХ КАНИКУЛ 202</w:t>
      </w:r>
      <w:r w:rsidR="00BB098F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E011AE" w:rsidRPr="00192406" w14:paraId="47208C29" w14:textId="77777777" w:rsidTr="00E011AE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7A9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F43A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39FF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Смены</w:t>
            </w:r>
          </w:p>
        </w:tc>
        <w:tc>
          <w:tcPr>
            <w:tcW w:w="1835" w:type="dxa"/>
          </w:tcPr>
          <w:p w14:paraId="5648DF2D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44A69EA2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Фактическая стоимость путевки руб.</w:t>
            </w:r>
          </w:p>
        </w:tc>
      </w:tr>
      <w:tr w:rsidR="00E011AE" w:rsidRPr="00192406" w14:paraId="1D256B86" w14:textId="77777777" w:rsidTr="00E011AE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3C6F" w14:textId="06294496" w:rsidR="00E011AE" w:rsidRPr="00F7120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7120E">
              <w:rPr>
                <w:rFonts w:ascii="Liberation Serif" w:hAnsi="Liberation Serif" w:cs="Times New Roman"/>
                <w:sz w:val="24"/>
                <w:szCs w:val="24"/>
              </w:rPr>
              <w:t>Лагерь с дне</w:t>
            </w:r>
            <w:r w:rsidR="00F7120E" w:rsidRPr="00F7120E">
              <w:rPr>
                <w:rFonts w:ascii="Liberation Serif" w:hAnsi="Liberation Serif" w:cs="Times New Roman"/>
                <w:sz w:val="24"/>
                <w:szCs w:val="24"/>
              </w:rPr>
              <w:t xml:space="preserve">вным пребыванием детей </w:t>
            </w:r>
            <w:r w:rsidRPr="00F7120E">
              <w:rPr>
                <w:rFonts w:ascii="Liberation Serif" w:hAnsi="Liberation Serif" w:cs="Times New Roman"/>
                <w:sz w:val="24"/>
                <w:szCs w:val="24"/>
              </w:rPr>
              <w:t>на базе Муниципального автономного общеобразовательного учреждения-средне</w:t>
            </w:r>
            <w:r w:rsidR="00F7120E" w:rsidRPr="00F7120E">
              <w:rPr>
                <w:rFonts w:ascii="Liberation Serif" w:hAnsi="Liberation Serif" w:cs="Times New Roman"/>
                <w:sz w:val="24"/>
                <w:szCs w:val="24"/>
              </w:rPr>
              <w:t>й общеобразовательной школы № 61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F502" w14:textId="456977D6" w:rsidR="00E011AE" w:rsidRPr="00F7120E" w:rsidRDefault="00F7120E" w:rsidP="00E011A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120E">
              <w:rPr>
                <w:rFonts w:ascii="Liberation Serif" w:hAnsi="Liberation Serif" w:cs="Times New Roman"/>
                <w:sz w:val="24"/>
                <w:szCs w:val="24"/>
              </w:rPr>
              <w:t>620085</w:t>
            </w:r>
            <w:r w:rsidR="00E011AE" w:rsidRPr="00F7120E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48FE3B46" w14:textId="0839F473" w:rsidR="00E011AE" w:rsidRPr="00F7120E" w:rsidRDefault="00E011AE" w:rsidP="00E011A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7120E">
              <w:rPr>
                <w:rFonts w:ascii="Liberation Serif" w:hAnsi="Liberation Serif" w:cs="Times New Roman"/>
                <w:sz w:val="24"/>
                <w:szCs w:val="24"/>
              </w:rPr>
              <w:t>г. Е</w:t>
            </w:r>
            <w:r w:rsidR="00F7120E" w:rsidRPr="00F7120E">
              <w:rPr>
                <w:rFonts w:ascii="Liberation Serif" w:hAnsi="Liberation Serif" w:cs="Times New Roman"/>
                <w:sz w:val="24"/>
                <w:szCs w:val="24"/>
              </w:rPr>
              <w:t>катеринбург, ул. Ферганская, 22 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DB2C" w14:textId="32639D12" w:rsidR="00E011AE" w:rsidRPr="00F7120E" w:rsidRDefault="00E011AE" w:rsidP="00F7120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7120E">
              <w:rPr>
                <w:rFonts w:ascii="Liberation Serif" w:hAnsi="Liberation Serif"/>
                <w:sz w:val="24"/>
                <w:szCs w:val="24"/>
              </w:rPr>
              <w:t xml:space="preserve">1 смена (30.03.2026 – 05.04.2026) </w:t>
            </w:r>
          </w:p>
        </w:tc>
        <w:tc>
          <w:tcPr>
            <w:tcW w:w="1835" w:type="dxa"/>
          </w:tcPr>
          <w:p w14:paraId="72C912A7" w14:textId="37C9EE6F" w:rsidR="00E011AE" w:rsidRPr="00F7120E" w:rsidRDefault="00F7120E" w:rsidP="00E011A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7120E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E011AE" w:rsidRPr="00F7120E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501" w:type="dxa"/>
          </w:tcPr>
          <w:p w14:paraId="26DD918C" w14:textId="0F0B7C71" w:rsidR="00E011AE" w:rsidRPr="00192406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3 954,00 руб.</w:t>
            </w:r>
          </w:p>
        </w:tc>
      </w:tr>
      <w:tr w:rsidR="00E011AE" w:rsidRPr="00192406" w14:paraId="350D460A" w14:textId="77777777" w:rsidTr="00E011AE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39CD" w14:textId="1F084F09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E011AE" w:rsidRPr="00192406" w14:paraId="4158A7AB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1C31" w14:textId="16C0B1EA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25DC" w14:textId="77777777" w:rsidR="00E011AE" w:rsidRPr="00E011AE" w:rsidRDefault="00E011AE" w:rsidP="00E011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011AE">
              <w:rPr>
                <w:rFonts w:ascii="Liberation Serif" w:hAnsi="Liberation Serif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73F60CDE" w14:textId="77777777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192406" w14:paraId="1C8DDA5A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708B" w14:textId="77777777" w:rsidR="00E011AE" w:rsidRPr="00E011AE" w:rsidRDefault="00E011AE" w:rsidP="00E011AE">
            <w:pPr>
              <w:spacing w:line="240" w:lineRule="exact"/>
              <w:ind w:left="48" w:right="-57"/>
              <w:contextualSpacing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2 492,00 руб.</w:t>
            </w:r>
          </w:p>
          <w:p w14:paraId="569F171D" w14:textId="77777777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55A6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2D7369EB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из многодетных семей; </w:t>
            </w:r>
          </w:p>
          <w:p w14:paraId="3FB32115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безработных родителей; </w:t>
            </w:r>
          </w:p>
          <w:p w14:paraId="5608F742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14:paraId="31029238" w14:textId="77777777" w:rsidR="00E011AE" w:rsidRPr="00E011AE" w:rsidRDefault="00E011AE" w:rsidP="00E011AE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304685F5" w14:textId="77777777" w:rsidR="00E011AE" w:rsidRPr="00E011AE" w:rsidRDefault="00E011AE" w:rsidP="00E011A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192406" w14:paraId="1F49829D" w14:textId="77777777" w:rsidTr="00E011AE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5D49" w14:textId="4AB02FC1" w:rsidR="00E011AE" w:rsidRPr="00E011AE" w:rsidRDefault="00E011AE" w:rsidP="00E011A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2 638,20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930E" w14:textId="6424EEE8" w:rsidR="00E011AE" w:rsidRPr="00E011AE" w:rsidRDefault="00E011AE" w:rsidP="00E011AE">
            <w:pPr>
              <w:spacing w:after="0" w:line="240" w:lineRule="auto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– для категорий, не указанных выше</w:t>
            </w:r>
          </w:p>
        </w:tc>
      </w:tr>
    </w:tbl>
    <w:p w14:paraId="17A78624" w14:textId="10D1DDA3" w:rsidR="00E011AE" w:rsidRDefault="00E011AE" w:rsidP="009703B1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05E3E96F" w14:textId="77777777" w:rsidR="003D3A89" w:rsidRDefault="003D3A89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06C4DA8A" w14:textId="77777777" w:rsidR="003D3A89" w:rsidRDefault="003D3A89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3781A9F4" w14:textId="77777777" w:rsidR="003D3A89" w:rsidRDefault="003D3A89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388F45C7" w14:textId="77777777" w:rsidR="003D3A89" w:rsidRDefault="003D3A89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76DC464A" w14:textId="77777777" w:rsidR="003D3A89" w:rsidRDefault="003D3A89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32D5AF00" w14:textId="77777777" w:rsidR="003D3A89" w:rsidRDefault="003D3A89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1080AE64" w14:textId="77777777" w:rsidR="003D3A89" w:rsidRDefault="003D3A89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5614F421" w14:textId="77777777" w:rsidR="003D3A89" w:rsidRDefault="003D3A89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111CD8D5" w14:textId="33AEDB04" w:rsidR="009703B1" w:rsidRDefault="00192406" w:rsidP="00192406">
      <w:pPr>
        <w:jc w:val="center"/>
        <w:rPr>
          <w:rFonts w:ascii="Liberation Serif" w:hAnsi="Liberation Serif"/>
          <w:b/>
          <w:sz w:val="24"/>
          <w:szCs w:val="24"/>
        </w:rPr>
      </w:pPr>
      <w:r w:rsidRPr="00192406">
        <w:rPr>
          <w:rFonts w:ascii="Liberation Serif" w:hAnsi="Liberation Serif"/>
          <w:b/>
          <w:sz w:val="24"/>
          <w:szCs w:val="24"/>
        </w:rPr>
        <w:lastRenderedPageBreak/>
        <w:t>В ПЕРИОД ЛЕТНИХ КАНИКУЛ</w:t>
      </w:r>
      <w:r>
        <w:rPr>
          <w:rFonts w:ascii="Liberation Serif" w:hAnsi="Liberation Serif"/>
          <w:b/>
          <w:sz w:val="24"/>
          <w:szCs w:val="24"/>
        </w:rPr>
        <w:t xml:space="preserve">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E011AE" w:rsidRPr="00E011AE" w14:paraId="468CCF27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0B4E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6429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54E8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Смены</w:t>
            </w:r>
          </w:p>
        </w:tc>
        <w:tc>
          <w:tcPr>
            <w:tcW w:w="1835" w:type="dxa"/>
          </w:tcPr>
          <w:p w14:paraId="66D82437" w14:textId="77777777" w:rsidR="00E011AE" w:rsidRPr="00E011AE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0CF24D51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bCs/>
                <w:sz w:val="24"/>
                <w:szCs w:val="24"/>
              </w:rPr>
              <w:t>Фактическая стоимость путевки руб.</w:t>
            </w:r>
          </w:p>
        </w:tc>
      </w:tr>
      <w:tr w:rsidR="00F7120E" w:rsidRPr="00192406" w14:paraId="039E0C66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E3E3" w14:textId="1204C85D" w:rsidR="00F7120E" w:rsidRPr="00F7120E" w:rsidRDefault="00F7120E" w:rsidP="00F7120E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7120E">
              <w:rPr>
                <w:rFonts w:ascii="Liberation Serif" w:hAnsi="Liberation Serif" w:cs="Times New Roman"/>
                <w:sz w:val="24"/>
                <w:szCs w:val="24"/>
              </w:rPr>
              <w:t>Лагерь с дневным пребыванием детей на базе Муниципального автономного общеобразовательного учреждения-средней общеобразовательной школы № 61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B150" w14:textId="77777777" w:rsidR="00F7120E" w:rsidRPr="00F7120E" w:rsidRDefault="00F7120E" w:rsidP="00F7120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120E">
              <w:rPr>
                <w:rFonts w:ascii="Liberation Serif" w:hAnsi="Liberation Serif" w:cs="Times New Roman"/>
                <w:sz w:val="24"/>
                <w:szCs w:val="24"/>
              </w:rPr>
              <w:t xml:space="preserve">620085, </w:t>
            </w:r>
          </w:p>
          <w:p w14:paraId="47C3A116" w14:textId="233D2148" w:rsidR="00F7120E" w:rsidRPr="00F7120E" w:rsidRDefault="00F7120E" w:rsidP="00F7120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7120E">
              <w:rPr>
                <w:rFonts w:ascii="Liberation Serif" w:hAnsi="Liberation Serif" w:cs="Times New Roman"/>
                <w:sz w:val="24"/>
                <w:szCs w:val="24"/>
              </w:rPr>
              <w:t>г. Екатеринбург, ул. Ферганская, 22 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919A" w14:textId="290BB467" w:rsidR="00F7120E" w:rsidRPr="00F7120E" w:rsidRDefault="00F7120E" w:rsidP="00F7120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7120E">
              <w:rPr>
                <w:rFonts w:ascii="Liberation Serif" w:hAnsi="Liberation Serif"/>
                <w:sz w:val="24"/>
                <w:szCs w:val="24"/>
              </w:rPr>
              <w:t xml:space="preserve">1 смена (01.06.2026 – 22.06.2026) </w:t>
            </w:r>
          </w:p>
        </w:tc>
        <w:tc>
          <w:tcPr>
            <w:tcW w:w="1835" w:type="dxa"/>
          </w:tcPr>
          <w:p w14:paraId="38698043" w14:textId="4C1089B5" w:rsidR="00F7120E" w:rsidRPr="00F7120E" w:rsidRDefault="00F7120E" w:rsidP="00F7120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7120E">
              <w:rPr>
                <w:rFonts w:ascii="Liberation Serif" w:hAnsi="Liberation Serif"/>
                <w:b/>
                <w:sz w:val="24"/>
                <w:szCs w:val="24"/>
              </w:rPr>
              <w:t>165</w:t>
            </w:r>
          </w:p>
        </w:tc>
        <w:tc>
          <w:tcPr>
            <w:tcW w:w="1501" w:type="dxa"/>
          </w:tcPr>
          <w:p w14:paraId="426A5079" w14:textId="5F17AFCC" w:rsidR="00F7120E" w:rsidRPr="00192406" w:rsidRDefault="00F7120E" w:rsidP="00F7120E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,00 руб.</w:t>
            </w:r>
          </w:p>
        </w:tc>
      </w:tr>
      <w:tr w:rsidR="00E011AE" w:rsidRPr="00E011AE" w14:paraId="1708BB2D" w14:textId="77777777" w:rsidTr="007E72CA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61BF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E011AE" w:rsidRPr="00E011AE" w14:paraId="7979F066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5835" w14:textId="77777777" w:rsidR="00E011AE" w:rsidRPr="00E011AE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F32" w14:textId="77777777" w:rsidR="00E011AE" w:rsidRPr="00E011AE" w:rsidRDefault="00E011AE" w:rsidP="007E72C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011AE">
              <w:rPr>
                <w:rFonts w:ascii="Liberation Serif" w:hAnsi="Liberation Serif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5B30C81D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E011AE" w14:paraId="10D3C953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7E1B" w14:textId="38081918" w:rsidR="00E011AE" w:rsidRPr="00E011AE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C2B7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5 680,00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9B17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6C638D8E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из многодетных семей; </w:t>
            </w:r>
          </w:p>
          <w:p w14:paraId="423A7660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безработных родителей; </w:t>
            </w:r>
          </w:p>
          <w:p w14:paraId="57DC0908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14:paraId="2F534EAD" w14:textId="77777777" w:rsidR="00E011AE" w:rsidRPr="00E011AE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29FE035D" w14:textId="77777777" w:rsidR="00E011AE" w:rsidRPr="00E011AE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011AE" w:rsidRPr="00E011AE" w14:paraId="53F82FAA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3405" w14:textId="227C4F3A" w:rsidR="00E011AE" w:rsidRPr="00E011AE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C2B73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6 118,50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6681" w14:textId="77777777" w:rsidR="00E011AE" w:rsidRPr="00E011AE" w:rsidRDefault="00E011AE" w:rsidP="007E72CA">
            <w:pPr>
              <w:spacing w:after="0" w:line="240" w:lineRule="auto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E011AE">
              <w:rPr>
                <w:rFonts w:ascii="Liberation Serif" w:hAnsi="Liberation Serif"/>
                <w:sz w:val="24"/>
                <w:szCs w:val="24"/>
              </w:rPr>
              <w:t>– для категорий, не указанных выше</w:t>
            </w:r>
          </w:p>
        </w:tc>
      </w:tr>
    </w:tbl>
    <w:p w14:paraId="746CC98D" w14:textId="77777777" w:rsidR="00E011AE" w:rsidRDefault="00E011AE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sectPr w:rsidR="00E011AE" w:rsidSect="0019240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0E73A9"/>
    <w:rsid w:val="0011412E"/>
    <w:rsid w:val="00192406"/>
    <w:rsid w:val="001C4F63"/>
    <w:rsid w:val="002637AB"/>
    <w:rsid w:val="00264AAD"/>
    <w:rsid w:val="003D282A"/>
    <w:rsid w:val="003D3A89"/>
    <w:rsid w:val="00441FB8"/>
    <w:rsid w:val="0048561E"/>
    <w:rsid w:val="004E5D19"/>
    <w:rsid w:val="0058168D"/>
    <w:rsid w:val="005C2B73"/>
    <w:rsid w:val="005C6297"/>
    <w:rsid w:val="00601B79"/>
    <w:rsid w:val="00615A87"/>
    <w:rsid w:val="006E32E9"/>
    <w:rsid w:val="007F4CDD"/>
    <w:rsid w:val="00805081"/>
    <w:rsid w:val="008C6CFB"/>
    <w:rsid w:val="009703B1"/>
    <w:rsid w:val="00972935"/>
    <w:rsid w:val="009D5A48"/>
    <w:rsid w:val="009D7FED"/>
    <w:rsid w:val="009F4D87"/>
    <w:rsid w:val="00A30F43"/>
    <w:rsid w:val="00BA4039"/>
    <w:rsid w:val="00BB098F"/>
    <w:rsid w:val="00BE31BD"/>
    <w:rsid w:val="00BE58C6"/>
    <w:rsid w:val="00C47DFF"/>
    <w:rsid w:val="00D21C4C"/>
    <w:rsid w:val="00D24CBC"/>
    <w:rsid w:val="00E011AE"/>
    <w:rsid w:val="00E20F2E"/>
    <w:rsid w:val="00E242A3"/>
    <w:rsid w:val="00F11A44"/>
    <w:rsid w:val="00F541BF"/>
    <w:rsid w:val="00F7120E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F8D2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MAOU_61</cp:lastModifiedBy>
  <cp:revision>2</cp:revision>
  <cp:lastPrinted>2022-02-04T05:29:00Z</cp:lastPrinted>
  <dcterms:created xsi:type="dcterms:W3CDTF">2026-03-12T05:48:00Z</dcterms:created>
  <dcterms:modified xsi:type="dcterms:W3CDTF">2026-03-12T05:48:00Z</dcterms:modified>
</cp:coreProperties>
</file>